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957B4C" w:rsidRDefault="00957B4C" w:rsidP="00957B4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№106</w:t>
      </w:r>
    </w:p>
    <w:bookmarkEnd w:id="0"/>
    <w:bookmarkEnd w:id="1"/>
    <w:bookmarkEnd w:id="2"/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ради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05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2016 року № 36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29.01.2016, 04.03.2016)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14, 23, 78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17.03.2016 року № 215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05.01.2016 №134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””, пункту 3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29.01.2016 № 44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Шкільне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харчування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в.о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22.03.2016 року № 110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розподіл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трансфертів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29.03.2016року № 121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в.о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22.03.2016 № 110”,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Чопської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25.03.2016 № 21,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Соломонівської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10.03.2016 року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7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/2-е </w:t>
      </w:r>
      <w:proofErr w:type="spellStart"/>
      <w:r>
        <w:rPr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/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22 </w:t>
      </w:r>
      <w:proofErr w:type="spellStart"/>
      <w:r>
        <w:rPr>
          <w:rFonts w:ascii="Verdana" w:hAnsi="Verdana"/>
          <w:color w:val="3E3E3E"/>
          <w:sz w:val="17"/>
          <w:szCs w:val="17"/>
        </w:rPr>
        <w:t>грудня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2015 року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””, </w:t>
      </w:r>
      <w:proofErr w:type="spellStart"/>
      <w:r>
        <w:rPr>
          <w:rFonts w:ascii="Verdana" w:hAnsi="Verdana"/>
          <w:color w:val="3E3E3E"/>
          <w:sz w:val="17"/>
          <w:szCs w:val="17"/>
        </w:rPr>
        <w:t>Сюртівської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03.03.2016 року № 52-04/2016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21.12.2015 р. № 28-02/2015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Ратівецької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15.02.2016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23.12.2015 р. № 28-02/2015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””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на 4 459 700 грн., у тому </w:t>
      </w:r>
      <w:proofErr w:type="spellStart"/>
      <w:r>
        <w:rPr>
          <w:rFonts w:ascii="Verdana" w:hAnsi="Verdana"/>
          <w:color w:val="3E3E3E"/>
          <w:sz w:val="17"/>
          <w:szCs w:val="17"/>
        </w:rPr>
        <w:t>числі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доходи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– 2 039 700 грн., доходи </w:t>
      </w:r>
      <w:proofErr w:type="spellStart"/>
      <w:r>
        <w:rPr>
          <w:rFonts w:ascii="Verdana" w:hAnsi="Verdana"/>
          <w:color w:val="3E3E3E"/>
          <w:sz w:val="17"/>
          <w:szCs w:val="17"/>
        </w:rPr>
        <w:t>спеціального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– 2 420 000 грн., у тому </w:t>
      </w:r>
      <w:proofErr w:type="spellStart"/>
      <w:r>
        <w:rPr>
          <w:rFonts w:ascii="Verdana" w:hAnsi="Verdana"/>
          <w:color w:val="3E3E3E"/>
          <w:sz w:val="17"/>
          <w:szCs w:val="17"/>
        </w:rPr>
        <w:t>числі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– 1700 000 грн.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(у межах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на 4 459 700 грн., у тому </w:t>
      </w:r>
      <w:proofErr w:type="spellStart"/>
      <w:r>
        <w:rPr>
          <w:rFonts w:ascii="Verdana" w:hAnsi="Verdana"/>
          <w:color w:val="3E3E3E"/>
          <w:sz w:val="17"/>
          <w:szCs w:val="17"/>
        </w:rPr>
        <w:t>числі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бюджету у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2 039 700 грн.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спеціального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бюджету – 2 420 000 грн.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  3. </w:t>
      </w:r>
      <w:proofErr w:type="spellStart"/>
      <w:r>
        <w:rPr>
          <w:rFonts w:ascii="Verdana" w:hAnsi="Verdana"/>
          <w:color w:val="3E3E3E"/>
          <w:sz w:val="17"/>
          <w:szCs w:val="17"/>
        </w:rPr>
        <w:t>Спрямувати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(без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державного бюджету),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склався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початок 2016 року в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8 337 201 грн.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</w:t>
      </w:r>
      <w:proofErr w:type="spellStart"/>
      <w:r>
        <w:rPr>
          <w:rFonts w:ascii="Verdana" w:hAnsi="Verdana"/>
          <w:color w:val="3E3E3E"/>
          <w:sz w:val="17"/>
          <w:szCs w:val="17"/>
        </w:rPr>
        <w:t>Спрямувати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медичної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освітньої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утворився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01.01.2016 року у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2 602 016,67 грн.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5.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призначень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(у межах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6.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джерела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6).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7.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до 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  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фінансуватимуться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7).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8.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уточнений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яких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буде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здійснюватися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8).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9.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розподіл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державному бюджету на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соц</w:t>
      </w:r>
      <w:proofErr w:type="gramEnd"/>
      <w:r>
        <w:rPr>
          <w:rFonts w:ascii="Verdana" w:hAnsi="Verdana"/>
          <w:color w:val="3E3E3E"/>
          <w:sz w:val="17"/>
          <w:szCs w:val="17"/>
        </w:rPr>
        <w:t>іального-економічного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культурного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(КТКВК 250344)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> 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10.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сільським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бюджетам </w:t>
      </w:r>
      <w:proofErr w:type="spellStart"/>
      <w:r>
        <w:rPr>
          <w:rFonts w:ascii="Verdana" w:hAnsi="Verdana"/>
          <w:color w:val="3E3E3E"/>
          <w:sz w:val="17"/>
          <w:szCs w:val="17"/>
        </w:rPr>
        <w:t>із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спеціального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фондів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районного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(КТКВК 250380)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10).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показників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іжбюджетних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трансфертів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районним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бюджетом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низовими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бюджетами району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11).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12.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1- 11 до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є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невід’ємною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частиною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Й.Й.).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57B4C" w:rsidRDefault="00957B4C" w:rsidP="00957B4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 ради                                                       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150F5" w:rsidRDefault="005150F5"/>
    <w:sectPr w:rsidR="0051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CA"/>
    <w:rsid w:val="005150F5"/>
    <w:rsid w:val="00957B4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B4C"/>
    <w:rPr>
      <w:b/>
      <w:bCs/>
    </w:rPr>
  </w:style>
  <w:style w:type="character" w:customStyle="1" w:styleId="apple-converted-space">
    <w:name w:val="apple-converted-space"/>
    <w:basedOn w:val="a0"/>
    <w:rsid w:val="00957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B4C"/>
    <w:rPr>
      <w:b/>
      <w:bCs/>
    </w:rPr>
  </w:style>
  <w:style w:type="character" w:customStyle="1" w:styleId="apple-converted-space">
    <w:name w:val="apple-converted-space"/>
    <w:basedOn w:val="a0"/>
    <w:rsid w:val="0095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2016-04-27T19:21:00Z</dcterms:created>
  <dcterms:modified xsi:type="dcterms:W3CDTF">2016-04-27T19:21:00Z</dcterms:modified>
</cp:coreProperties>
</file>